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24" w:rsidRPr="007004B1" w:rsidRDefault="00FD7F16" w:rsidP="007004B1">
      <w:pPr>
        <w:pStyle w:val="ConsPlusTitle"/>
        <w:widowControl/>
        <w:ind w:left="9498"/>
        <w:rPr>
          <w:rFonts w:ascii="Times New Roman" w:hAnsi="Times New Roman" w:cs="Times New Roman"/>
          <w:b w:val="0"/>
          <w:sz w:val="24"/>
          <w:szCs w:val="24"/>
        </w:rPr>
      </w:pPr>
      <w:r w:rsidRPr="007004B1">
        <w:rPr>
          <w:rFonts w:ascii="Times New Roman" w:hAnsi="Times New Roman" w:cs="Times New Roman"/>
          <w:b w:val="0"/>
          <w:sz w:val="24"/>
          <w:szCs w:val="24"/>
        </w:rPr>
        <w:t>Утвержден п</w:t>
      </w:r>
      <w:r w:rsidR="00346424" w:rsidRPr="007004B1">
        <w:rPr>
          <w:rFonts w:ascii="Times New Roman" w:hAnsi="Times New Roman" w:cs="Times New Roman"/>
          <w:b w:val="0"/>
          <w:sz w:val="24"/>
          <w:szCs w:val="24"/>
        </w:rPr>
        <w:t>ротокол</w:t>
      </w:r>
      <w:r w:rsidRPr="007004B1">
        <w:rPr>
          <w:rFonts w:ascii="Times New Roman" w:hAnsi="Times New Roman" w:cs="Times New Roman"/>
          <w:b w:val="0"/>
          <w:sz w:val="24"/>
          <w:szCs w:val="24"/>
        </w:rPr>
        <w:t>ом</w:t>
      </w:r>
      <w:r w:rsidR="00346424" w:rsidRPr="007004B1">
        <w:rPr>
          <w:rFonts w:ascii="Times New Roman" w:hAnsi="Times New Roman" w:cs="Times New Roman"/>
          <w:b w:val="0"/>
          <w:sz w:val="24"/>
          <w:szCs w:val="24"/>
        </w:rPr>
        <w:t xml:space="preserve"> комиссии </w:t>
      </w:r>
      <w:r w:rsidRPr="007004B1">
        <w:rPr>
          <w:rFonts w:ascii="Times New Roman" w:hAnsi="Times New Roman" w:cs="Times New Roman"/>
          <w:b w:val="0"/>
          <w:sz w:val="24"/>
          <w:szCs w:val="24"/>
        </w:rPr>
        <w:t>по противодействию коррупции от</w:t>
      </w:r>
      <w:r w:rsidR="00346424" w:rsidRPr="007004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450B">
        <w:rPr>
          <w:rFonts w:ascii="Times New Roman" w:hAnsi="Times New Roman" w:cs="Times New Roman"/>
          <w:b w:val="0"/>
          <w:sz w:val="24"/>
          <w:szCs w:val="24"/>
        </w:rPr>
        <w:t>22</w:t>
      </w:r>
      <w:r w:rsidR="00346424" w:rsidRPr="007004B1">
        <w:rPr>
          <w:rFonts w:ascii="Times New Roman" w:hAnsi="Times New Roman" w:cs="Times New Roman"/>
          <w:b w:val="0"/>
          <w:sz w:val="24"/>
          <w:szCs w:val="24"/>
        </w:rPr>
        <w:t>.</w:t>
      </w:r>
      <w:r w:rsidR="00A2450B">
        <w:rPr>
          <w:rFonts w:ascii="Times New Roman" w:hAnsi="Times New Roman" w:cs="Times New Roman"/>
          <w:b w:val="0"/>
          <w:sz w:val="24"/>
          <w:szCs w:val="24"/>
        </w:rPr>
        <w:t>01</w:t>
      </w:r>
      <w:bookmarkStart w:id="0" w:name="_GoBack"/>
      <w:bookmarkEnd w:id="0"/>
      <w:r w:rsidR="00346424" w:rsidRPr="007004B1">
        <w:rPr>
          <w:rFonts w:ascii="Times New Roman" w:hAnsi="Times New Roman" w:cs="Times New Roman"/>
          <w:b w:val="0"/>
          <w:sz w:val="24"/>
          <w:szCs w:val="24"/>
        </w:rPr>
        <w:t>.2019г. № 1</w:t>
      </w:r>
    </w:p>
    <w:p w:rsidR="00285752" w:rsidRPr="007004B1" w:rsidRDefault="00285752" w:rsidP="007004B1">
      <w:pPr>
        <w:pStyle w:val="ConsPlusTitle"/>
        <w:widowControl/>
        <w:jc w:val="center"/>
        <w:rPr>
          <w:rStyle w:val="FontStyle14"/>
          <w:b w:val="0"/>
          <w:sz w:val="24"/>
          <w:szCs w:val="24"/>
        </w:rPr>
      </w:pPr>
    </w:p>
    <w:p w:rsidR="00285752" w:rsidRPr="007004B1" w:rsidRDefault="00285752" w:rsidP="007004B1">
      <w:pPr>
        <w:pStyle w:val="ConsPlusTitle"/>
        <w:widowControl/>
        <w:jc w:val="center"/>
        <w:rPr>
          <w:rStyle w:val="FontStyle14"/>
          <w:b w:val="0"/>
          <w:sz w:val="24"/>
          <w:szCs w:val="24"/>
        </w:rPr>
      </w:pPr>
      <w:r w:rsidRPr="007004B1">
        <w:rPr>
          <w:rStyle w:val="FontStyle14"/>
          <w:b w:val="0"/>
          <w:sz w:val="24"/>
          <w:szCs w:val="24"/>
        </w:rPr>
        <w:t xml:space="preserve">План работы </w:t>
      </w:r>
    </w:p>
    <w:p w:rsidR="00FD7F16" w:rsidRPr="007004B1" w:rsidRDefault="00FD7F16" w:rsidP="007004B1">
      <w:pPr>
        <w:pStyle w:val="ConsPlusTitle"/>
        <w:widowControl/>
        <w:jc w:val="center"/>
        <w:rPr>
          <w:rStyle w:val="FontStyle14"/>
          <w:b w:val="0"/>
          <w:sz w:val="24"/>
          <w:szCs w:val="24"/>
        </w:rPr>
      </w:pPr>
      <w:r w:rsidRPr="007004B1">
        <w:rPr>
          <w:rStyle w:val="FontStyle14"/>
          <w:b w:val="0"/>
          <w:sz w:val="24"/>
          <w:szCs w:val="24"/>
        </w:rPr>
        <w:t>комиссии по противодействию коррупции</w:t>
      </w:r>
    </w:p>
    <w:p w:rsidR="00285752" w:rsidRPr="007004B1" w:rsidRDefault="00285752" w:rsidP="007004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004B1">
        <w:rPr>
          <w:rFonts w:ascii="Times New Roman" w:hAnsi="Times New Roman" w:cs="Times New Roman"/>
          <w:b w:val="0"/>
          <w:sz w:val="24"/>
          <w:szCs w:val="24"/>
        </w:rPr>
        <w:t>в ОАО «Минойтовский ремонтный завод» на 201</w:t>
      </w:r>
      <w:r w:rsidR="00FD7F16" w:rsidRPr="007004B1">
        <w:rPr>
          <w:rFonts w:ascii="Times New Roman" w:hAnsi="Times New Roman" w:cs="Times New Roman"/>
          <w:b w:val="0"/>
          <w:sz w:val="24"/>
          <w:szCs w:val="24"/>
        </w:rPr>
        <w:t>9</w:t>
      </w:r>
      <w:r w:rsidRPr="007004B1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7527D3" w:rsidRDefault="007527D3" w:rsidP="007004B1">
      <w:pPr>
        <w:spacing w:line="240" w:lineRule="auto"/>
        <w:rPr>
          <w:rFonts w:cs="Times New Roman"/>
        </w:rPr>
      </w:pPr>
    </w:p>
    <w:p w:rsidR="00621F08" w:rsidRPr="007004B1" w:rsidRDefault="00621F08" w:rsidP="007004B1">
      <w:pPr>
        <w:spacing w:line="240" w:lineRule="auto"/>
        <w:rPr>
          <w:rFonts w:cs="Times New Roman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8789"/>
        <w:gridCol w:w="3402"/>
        <w:gridCol w:w="2126"/>
      </w:tblGrid>
      <w:tr w:rsidR="007004B1" w:rsidRPr="007004B1" w:rsidTr="007004B1">
        <w:trPr>
          <w:trHeight w:val="227"/>
        </w:trPr>
        <w:tc>
          <w:tcPr>
            <w:tcW w:w="675" w:type="dxa"/>
          </w:tcPr>
          <w:p w:rsidR="008145B2" w:rsidRPr="007004B1" w:rsidRDefault="008145B2" w:rsidP="007004B1">
            <w:pPr>
              <w:pStyle w:val="a4"/>
              <w:ind w:left="0"/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>№</w:t>
            </w:r>
          </w:p>
          <w:p w:rsidR="008145B2" w:rsidRPr="007004B1" w:rsidRDefault="008145B2" w:rsidP="007004B1">
            <w:pPr>
              <w:pStyle w:val="a4"/>
              <w:ind w:left="0"/>
              <w:rPr>
                <w:rFonts w:cs="Times New Roman"/>
                <w:szCs w:val="24"/>
              </w:rPr>
            </w:pPr>
            <w:proofErr w:type="gramStart"/>
            <w:r w:rsidRPr="007004B1">
              <w:rPr>
                <w:rFonts w:cs="Times New Roman"/>
                <w:szCs w:val="24"/>
              </w:rPr>
              <w:t>п</w:t>
            </w:r>
            <w:proofErr w:type="gramEnd"/>
            <w:r w:rsidRPr="007004B1">
              <w:rPr>
                <w:rFonts w:cs="Times New Roman"/>
                <w:szCs w:val="24"/>
              </w:rPr>
              <w:t>/п</w:t>
            </w:r>
          </w:p>
        </w:tc>
        <w:tc>
          <w:tcPr>
            <w:tcW w:w="8789" w:type="dxa"/>
          </w:tcPr>
          <w:p w:rsidR="008145B2" w:rsidRPr="007004B1" w:rsidRDefault="008145B2" w:rsidP="007004B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004B1">
              <w:rPr>
                <w:rFonts w:eastAsia="Times New Roman" w:cs="Times New Roman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</w:tcPr>
          <w:p w:rsidR="008145B2" w:rsidRPr="007004B1" w:rsidRDefault="008145B2" w:rsidP="007004B1">
            <w:pPr>
              <w:jc w:val="center"/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>Исполнитель</w:t>
            </w:r>
          </w:p>
        </w:tc>
        <w:tc>
          <w:tcPr>
            <w:tcW w:w="2126" w:type="dxa"/>
          </w:tcPr>
          <w:p w:rsidR="008145B2" w:rsidRPr="007004B1" w:rsidRDefault="008145B2" w:rsidP="007004B1">
            <w:pPr>
              <w:jc w:val="center"/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>Срок исполнения</w:t>
            </w:r>
          </w:p>
        </w:tc>
      </w:tr>
      <w:tr w:rsidR="007004B1" w:rsidRPr="007004B1" w:rsidTr="007004B1">
        <w:trPr>
          <w:trHeight w:val="227"/>
        </w:trPr>
        <w:tc>
          <w:tcPr>
            <w:tcW w:w="675" w:type="dxa"/>
          </w:tcPr>
          <w:p w:rsidR="007527D3" w:rsidRPr="007004B1" w:rsidRDefault="007527D3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7527D3" w:rsidRPr="007004B1" w:rsidRDefault="00AB562B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eastAsia="Times New Roman" w:cs="Times New Roman"/>
                <w:szCs w:val="24"/>
                <w:lang w:eastAsia="ru-RU"/>
              </w:rPr>
              <w:t>Рассмотрение на заседании постоянно действующей комиссии по противодействию коррупции, вопросов состояния работы по борьбе с коррупцией с принятием необходимых мер по повышению эффективности этой деятельности</w:t>
            </w:r>
          </w:p>
        </w:tc>
        <w:tc>
          <w:tcPr>
            <w:tcW w:w="3402" w:type="dxa"/>
          </w:tcPr>
          <w:p w:rsidR="007527D3" w:rsidRPr="007004B1" w:rsidRDefault="009B5F5E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>Комиссия по противодействию коррупции</w:t>
            </w:r>
          </w:p>
        </w:tc>
        <w:tc>
          <w:tcPr>
            <w:tcW w:w="2126" w:type="dxa"/>
          </w:tcPr>
          <w:p w:rsidR="007527D3" w:rsidRPr="007004B1" w:rsidRDefault="00AE2BF6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 xml:space="preserve">Ежеквартально </w:t>
            </w:r>
          </w:p>
        </w:tc>
      </w:tr>
      <w:tr w:rsidR="007004B1" w:rsidRPr="007004B1" w:rsidTr="007004B1">
        <w:trPr>
          <w:trHeight w:val="227"/>
        </w:trPr>
        <w:tc>
          <w:tcPr>
            <w:tcW w:w="675" w:type="dxa"/>
          </w:tcPr>
          <w:p w:rsidR="00AE2BF6" w:rsidRPr="007004B1" w:rsidRDefault="00AE2BF6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AE2BF6" w:rsidRPr="007004B1" w:rsidRDefault="00AE2BF6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eastAsia="Times New Roman" w:cs="Times New Roman"/>
                <w:szCs w:val="24"/>
                <w:lang w:eastAsia="ru-RU"/>
              </w:rPr>
              <w:t xml:space="preserve">Обеспечение надлежащей координации работы по борьбе с коррупцией в Обществе, повышение эффективности предупреждения, выявления, пресечения коррупции и устранения её последствий. Усовершенствование методов </w:t>
            </w:r>
            <w:proofErr w:type="gramStart"/>
            <w:r w:rsidRPr="007004B1">
              <w:rPr>
                <w:rFonts w:eastAsia="Times New Roman" w:cs="Times New Roman"/>
                <w:szCs w:val="24"/>
                <w:lang w:eastAsia="ru-RU"/>
              </w:rPr>
              <w:t>контроля за</w:t>
            </w:r>
            <w:proofErr w:type="gramEnd"/>
            <w:r w:rsidRPr="007004B1">
              <w:rPr>
                <w:rFonts w:eastAsia="Times New Roman" w:cs="Times New Roman"/>
                <w:szCs w:val="24"/>
                <w:lang w:eastAsia="ru-RU"/>
              </w:rPr>
              <w:t xml:space="preserve"> соблюдением антикоррупционного законодательства</w:t>
            </w:r>
          </w:p>
        </w:tc>
        <w:tc>
          <w:tcPr>
            <w:tcW w:w="3402" w:type="dxa"/>
          </w:tcPr>
          <w:p w:rsidR="00AE2BF6" w:rsidRPr="007004B1" w:rsidRDefault="00AE2BF6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>Комиссия по противодействию коррупции, структурные подразделения общества</w:t>
            </w:r>
          </w:p>
        </w:tc>
        <w:tc>
          <w:tcPr>
            <w:tcW w:w="2126" w:type="dxa"/>
          </w:tcPr>
          <w:p w:rsidR="00AE2BF6" w:rsidRPr="007004B1" w:rsidRDefault="00AE2BF6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 xml:space="preserve">Ежеквартально </w:t>
            </w:r>
          </w:p>
        </w:tc>
      </w:tr>
      <w:tr w:rsidR="007004B1" w:rsidRPr="007004B1" w:rsidTr="007004B1">
        <w:trPr>
          <w:trHeight w:val="227"/>
        </w:trPr>
        <w:tc>
          <w:tcPr>
            <w:tcW w:w="675" w:type="dxa"/>
          </w:tcPr>
          <w:p w:rsidR="00F3420E" w:rsidRPr="007004B1" w:rsidRDefault="00F3420E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F3420E" w:rsidRPr="007004B1" w:rsidRDefault="00F3420E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eastAsia="Times New Roman" w:cs="Times New Roman"/>
                <w:szCs w:val="24"/>
                <w:lang w:eastAsia="ru-RU"/>
              </w:rPr>
              <w:t>Анализ локальных нормативных правовых актов на предмет соответствия требованиям действующего законодательства</w:t>
            </w:r>
          </w:p>
        </w:tc>
        <w:tc>
          <w:tcPr>
            <w:tcW w:w="3402" w:type="dxa"/>
          </w:tcPr>
          <w:p w:rsidR="00F3420E" w:rsidRPr="007004B1" w:rsidRDefault="00F3420E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>Комиссия по противодействию коррупции, отдел правовой и кадровой работы</w:t>
            </w:r>
          </w:p>
        </w:tc>
        <w:tc>
          <w:tcPr>
            <w:tcW w:w="2126" w:type="dxa"/>
          </w:tcPr>
          <w:p w:rsidR="00F3420E" w:rsidRPr="007004B1" w:rsidRDefault="00F3420E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 xml:space="preserve">Ежеквартально </w:t>
            </w:r>
          </w:p>
        </w:tc>
      </w:tr>
      <w:tr w:rsidR="007004B1" w:rsidRPr="007004B1" w:rsidTr="007004B1">
        <w:trPr>
          <w:trHeight w:val="227"/>
        </w:trPr>
        <w:tc>
          <w:tcPr>
            <w:tcW w:w="675" w:type="dxa"/>
          </w:tcPr>
          <w:p w:rsidR="00C15702" w:rsidRPr="007004B1" w:rsidRDefault="00C15702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C15702" w:rsidRPr="007004B1" w:rsidRDefault="00C15702" w:rsidP="007004B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004B1">
              <w:rPr>
                <w:rFonts w:cs="Times New Roman"/>
                <w:szCs w:val="24"/>
              </w:rPr>
              <w:t>Проводить анализ информации, поступающей от контролирующих и правоохранительных органов, заявлений физических лиц о нарушениях антикоррупционного законодательства в структурных подразделениях Общества</w:t>
            </w:r>
          </w:p>
        </w:tc>
        <w:tc>
          <w:tcPr>
            <w:tcW w:w="3402" w:type="dxa"/>
          </w:tcPr>
          <w:p w:rsidR="00C15702" w:rsidRPr="007004B1" w:rsidRDefault="00C15702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>Комиссия по противодействию коррупции, структурные подразделения общества</w:t>
            </w:r>
          </w:p>
        </w:tc>
        <w:tc>
          <w:tcPr>
            <w:tcW w:w="2126" w:type="dxa"/>
          </w:tcPr>
          <w:p w:rsidR="00C15702" w:rsidRPr="007004B1" w:rsidRDefault="00C15702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 xml:space="preserve">Ежеквартально </w:t>
            </w:r>
          </w:p>
        </w:tc>
      </w:tr>
      <w:tr w:rsidR="007004B1" w:rsidRPr="007004B1" w:rsidTr="007004B1">
        <w:trPr>
          <w:trHeight w:val="227"/>
        </w:trPr>
        <w:tc>
          <w:tcPr>
            <w:tcW w:w="675" w:type="dxa"/>
          </w:tcPr>
          <w:p w:rsidR="000F6068" w:rsidRPr="007004B1" w:rsidRDefault="000F6068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0F6068" w:rsidRPr="007004B1" w:rsidRDefault="000F6068" w:rsidP="007004B1">
            <w:pPr>
              <w:pStyle w:val="newncpi"/>
              <w:spacing w:before="0" w:after="0"/>
              <w:ind w:firstLine="0"/>
            </w:pPr>
            <w:r w:rsidRPr="007004B1">
              <w:t>Рассмотрение соблюдения законодательства при</w:t>
            </w:r>
            <w:r w:rsidR="00E42484" w:rsidRPr="007004B1">
              <w:t xml:space="preserve"> проведении</w:t>
            </w:r>
            <w:r w:rsidRPr="007004B1">
              <w:t xml:space="preserve"> </w:t>
            </w:r>
            <w:r w:rsidR="00B92A2D" w:rsidRPr="007004B1">
              <w:t>закупок товаров (работ, услуг) и</w:t>
            </w:r>
            <w:r w:rsidRPr="007004B1">
              <w:t xml:space="preserve"> подрядных торгов</w:t>
            </w:r>
            <w:r w:rsidRPr="007004B1">
              <w:t xml:space="preserve"> или переговоров </w:t>
            </w:r>
            <w:r w:rsidRPr="007004B1">
              <w:t>в строительстве;</w:t>
            </w:r>
          </w:p>
          <w:p w:rsidR="000F6068" w:rsidRPr="007004B1" w:rsidRDefault="000F6068" w:rsidP="007004B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F6068" w:rsidRPr="007004B1" w:rsidRDefault="000F6068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>Комиссия по противодействию коррупции</w:t>
            </w:r>
          </w:p>
        </w:tc>
        <w:tc>
          <w:tcPr>
            <w:tcW w:w="2126" w:type="dxa"/>
          </w:tcPr>
          <w:p w:rsidR="000F6068" w:rsidRPr="007004B1" w:rsidRDefault="000F6068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 xml:space="preserve">Ежеквартально </w:t>
            </w:r>
          </w:p>
        </w:tc>
      </w:tr>
      <w:tr w:rsidR="007004B1" w:rsidRPr="007004B1" w:rsidTr="007004B1">
        <w:trPr>
          <w:trHeight w:val="227"/>
        </w:trPr>
        <w:tc>
          <w:tcPr>
            <w:tcW w:w="675" w:type="dxa"/>
          </w:tcPr>
          <w:p w:rsidR="00D30446" w:rsidRPr="007004B1" w:rsidRDefault="00D30446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D30446" w:rsidRPr="007004B1" w:rsidRDefault="00D30446" w:rsidP="007004B1">
            <w:pPr>
              <w:pStyle w:val="newncpi"/>
              <w:spacing w:before="0" w:after="0"/>
              <w:ind w:firstLine="0"/>
            </w:pPr>
            <w:r w:rsidRPr="007004B1">
              <w:t>Рассмотрение соблюдения законодательства о закупках товаров (работ, услуг) за счет собственных средств.</w:t>
            </w:r>
          </w:p>
        </w:tc>
        <w:tc>
          <w:tcPr>
            <w:tcW w:w="3402" w:type="dxa"/>
          </w:tcPr>
          <w:p w:rsidR="00D30446" w:rsidRPr="007004B1" w:rsidRDefault="00D30446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>Комиссия по противодействию коррупции, конкурсная комиссия</w:t>
            </w:r>
          </w:p>
        </w:tc>
        <w:tc>
          <w:tcPr>
            <w:tcW w:w="2126" w:type="dxa"/>
          </w:tcPr>
          <w:p w:rsidR="00D30446" w:rsidRPr="007004B1" w:rsidRDefault="00D30446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 xml:space="preserve">Ежеквартально </w:t>
            </w:r>
          </w:p>
        </w:tc>
      </w:tr>
      <w:tr w:rsidR="007004B1" w:rsidRPr="007004B1" w:rsidTr="007004B1">
        <w:trPr>
          <w:trHeight w:val="227"/>
        </w:trPr>
        <w:tc>
          <w:tcPr>
            <w:tcW w:w="675" w:type="dxa"/>
          </w:tcPr>
          <w:p w:rsidR="00D1740B" w:rsidRPr="007004B1" w:rsidRDefault="00D1740B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D1740B" w:rsidRPr="007004B1" w:rsidRDefault="00D1740B" w:rsidP="007004B1">
            <w:pPr>
              <w:pStyle w:val="newncpi"/>
              <w:spacing w:before="0" w:after="0"/>
              <w:ind w:firstLine="0"/>
            </w:pPr>
            <w:r w:rsidRPr="007004B1">
              <w:t xml:space="preserve">Рассмотрение вопроса о </w:t>
            </w:r>
            <w:r w:rsidRPr="007004B1">
              <w:t>состоян</w:t>
            </w:r>
            <w:r w:rsidRPr="007004B1">
              <w:t>ии</w:t>
            </w:r>
            <w:r w:rsidRPr="007004B1">
              <w:t xml:space="preserve"> дебиторской задолженности</w:t>
            </w:r>
            <w:r w:rsidRPr="007004B1">
              <w:t>.</w:t>
            </w:r>
          </w:p>
        </w:tc>
        <w:tc>
          <w:tcPr>
            <w:tcW w:w="3402" w:type="dxa"/>
          </w:tcPr>
          <w:p w:rsidR="00D1740B" w:rsidRPr="007004B1" w:rsidRDefault="00F3420E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>Комиссия по противодействию коррупции</w:t>
            </w:r>
          </w:p>
        </w:tc>
        <w:tc>
          <w:tcPr>
            <w:tcW w:w="2126" w:type="dxa"/>
          </w:tcPr>
          <w:p w:rsidR="00D1740B" w:rsidRPr="007004B1" w:rsidRDefault="00D1740B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 xml:space="preserve">Ежеквартально </w:t>
            </w:r>
          </w:p>
        </w:tc>
      </w:tr>
      <w:tr w:rsidR="007004B1" w:rsidRPr="007004B1" w:rsidTr="007004B1">
        <w:trPr>
          <w:trHeight w:val="227"/>
        </w:trPr>
        <w:tc>
          <w:tcPr>
            <w:tcW w:w="675" w:type="dxa"/>
          </w:tcPr>
          <w:p w:rsidR="00D1740B" w:rsidRPr="007004B1" w:rsidRDefault="00D1740B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D1740B" w:rsidRPr="007004B1" w:rsidRDefault="00D1740B" w:rsidP="007004B1">
            <w:pPr>
              <w:pStyle w:val="newncpi"/>
              <w:spacing w:before="0" w:after="0"/>
              <w:ind w:firstLine="0"/>
            </w:pPr>
            <w:r w:rsidRPr="007004B1">
              <w:t>Рассмотрение вопроса о правомерност</w:t>
            </w:r>
            <w:r w:rsidRPr="007004B1">
              <w:t>и</w:t>
            </w:r>
            <w:r w:rsidRPr="007004B1">
              <w:t xml:space="preserve"> использования имущества, выделения работникам организации заемных средств;</w:t>
            </w:r>
          </w:p>
          <w:p w:rsidR="00D1740B" w:rsidRPr="007004B1" w:rsidRDefault="00D1740B" w:rsidP="007004B1">
            <w:pPr>
              <w:pStyle w:val="newncpi"/>
              <w:spacing w:before="0" w:after="0"/>
            </w:pPr>
          </w:p>
        </w:tc>
        <w:tc>
          <w:tcPr>
            <w:tcW w:w="3402" w:type="dxa"/>
          </w:tcPr>
          <w:p w:rsidR="00D1740B" w:rsidRPr="007004B1" w:rsidRDefault="00F3420E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>Комиссия по противодействию коррупции</w:t>
            </w:r>
          </w:p>
        </w:tc>
        <w:tc>
          <w:tcPr>
            <w:tcW w:w="2126" w:type="dxa"/>
          </w:tcPr>
          <w:p w:rsidR="00D1740B" w:rsidRPr="007004B1" w:rsidRDefault="00D1740B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 xml:space="preserve">Ежеквартально </w:t>
            </w:r>
          </w:p>
        </w:tc>
      </w:tr>
      <w:tr w:rsidR="007004B1" w:rsidRPr="007004B1" w:rsidTr="007004B1">
        <w:trPr>
          <w:trHeight w:val="227"/>
        </w:trPr>
        <w:tc>
          <w:tcPr>
            <w:tcW w:w="675" w:type="dxa"/>
          </w:tcPr>
          <w:p w:rsidR="00D1740B" w:rsidRPr="007004B1" w:rsidRDefault="00D1740B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D1740B" w:rsidRPr="007004B1" w:rsidRDefault="00D1740B" w:rsidP="007004B1">
            <w:pPr>
              <w:pStyle w:val="newncpi"/>
              <w:spacing w:before="0" w:after="0"/>
              <w:ind w:firstLine="0"/>
            </w:pPr>
            <w:r w:rsidRPr="007004B1">
              <w:t>Рассмотрение вопроса о</w:t>
            </w:r>
            <w:r w:rsidRPr="007004B1">
              <w:t>б</w:t>
            </w:r>
            <w:r w:rsidRPr="007004B1">
              <w:t xml:space="preserve"> обоснованност</w:t>
            </w:r>
            <w:r w:rsidRPr="007004B1">
              <w:t>и</w:t>
            </w:r>
            <w:r w:rsidRPr="007004B1">
              <w:t xml:space="preserve"> заключения договоров на условиях отсрочки платежа;</w:t>
            </w:r>
          </w:p>
        </w:tc>
        <w:tc>
          <w:tcPr>
            <w:tcW w:w="3402" w:type="dxa"/>
          </w:tcPr>
          <w:p w:rsidR="00D1740B" w:rsidRPr="007004B1" w:rsidRDefault="00F3420E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>Комиссия по противодействию коррупции</w:t>
            </w:r>
          </w:p>
        </w:tc>
        <w:tc>
          <w:tcPr>
            <w:tcW w:w="2126" w:type="dxa"/>
          </w:tcPr>
          <w:p w:rsidR="00D1740B" w:rsidRPr="007004B1" w:rsidRDefault="00D1740B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 xml:space="preserve">Ежеквартально </w:t>
            </w:r>
          </w:p>
        </w:tc>
      </w:tr>
      <w:tr w:rsidR="007004B1" w:rsidRPr="007004B1" w:rsidTr="007004B1">
        <w:trPr>
          <w:trHeight w:val="227"/>
        </w:trPr>
        <w:tc>
          <w:tcPr>
            <w:tcW w:w="675" w:type="dxa"/>
          </w:tcPr>
          <w:p w:rsidR="00D1740B" w:rsidRPr="007004B1" w:rsidRDefault="00D1740B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D1740B" w:rsidRPr="007004B1" w:rsidRDefault="00D1740B" w:rsidP="007004B1">
            <w:pPr>
              <w:pStyle w:val="newncpi"/>
              <w:spacing w:before="0" w:after="0"/>
              <w:ind w:firstLine="0"/>
            </w:pPr>
            <w:r w:rsidRPr="007004B1">
              <w:t>Рассмотрение вопроса о</w:t>
            </w:r>
            <w:r w:rsidRPr="007004B1">
              <w:t xml:space="preserve"> порядке завершения внешнеторговых операций.</w:t>
            </w:r>
          </w:p>
        </w:tc>
        <w:tc>
          <w:tcPr>
            <w:tcW w:w="3402" w:type="dxa"/>
          </w:tcPr>
          <w:p w:rsidR="00D1740B" w:rsidRPr="007004B1" w:rsidRDefault="00F3420E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>Комиссия по противодействию коррупции</w:t>
            </w:r>
          </w:p>
        </w:tc>
        <w:tc>
          <w:tcPr>
            <w:tcW w:w="2126" w:type="dxa"/>
          </w:tcPr>
          <w:p w:rsidR="00D1740B" w:rsidRPr="007004B1" w:rsidRDefault="00D1740B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 xml:space="preserve">Ежеквартально </w:t>
            </w:r>
          </w:p>
        </w:tc>
      </w:tr>
      <w:tr w:rsidR="007004B1" w:rsidRPr="007004B1" w:rsidTr="007004B1">
        <w:trPr>
          <w:trHeight w:val="227"/>
        </w:trPr>
        <w:tc>
          <w:tcPr>
            <w:tcW w:w="675" w:type="dxa"/>
          </w:tcPr>
          <w:p w:rsidR="00D1740B" w:rsidRPr="007004B1" w:rsidRDefault="00D1740B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D1740B" w:rsidRPr="007004B1" w:rsidRDefault="00D1740B" w:rsidP="007004B1">
            <w:pPr>
              <w:pStyle w:val="newncpi"/>
              <w:spacing w:before="0" w:after="0"/>
              <w:ind w:firstLine="0"/>
            </w:pPr>
            <w:r w:rsidRPr="007004B1">
              <w:t>Рассмотрение вопроса</w:t>
            </w:r>
            <w:r w:rsidRPr="007004B1">
              <w:t xml:space="preserve"> об </w:t>
            </w:r>
            <w:r w:rsidRPr="007004B1">
              <w:t>урегулировани</w:t>
            </w:r>
            <w:r w:rsidRPr="007004B1">
              <w:t>и</w:t>
            </w:r>
            <w:r w:rsidRPr="007004B1">
              <w:t xml:space="preserve"> либо предотвращени</w:t>
            </w:r>
            <w:r w:rsidRPr="007004B1">
              <w:t>и</w:t>
            </w:r>
            <w:r w:rsidRPr="007004B1">
              <w:t xml:space="preserve"> конфликта интересов.</w:t>
            </w:r>
          </w:p>
        </w:tc>
        <w:tc>
          <w:tcPr>
            <w:tcW w:w="3402" w:type="dxa"/>
          </w:tcPr>
          <w:p w:rsidR="00D1740B" w:rsidRPr="007004B1" w:rsidRDefault="00F3420E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>Комиссия по противодействию коррупции</w:t>
            </w:r>
          </w:p>
        </w:tc>
        <w:tc>
          <w:tcPr>
            <w:tcW w:w="2126" w:type="dxa"/>
          </w:tcPr>
          <w:p w:rsidR="00D1740B" w:rsidRPr="007004B1" w:rsidRDefault="00D1740B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 xml:space="preserve">Ежеквартально </w:t>
            </w:r>
          </w:p>
        </w:tc>
      </w:tr>
      <w:tr w:rsidR="007004B1" w:rsidRPr="007004B1" w:rsidTr="007004B1">
        <w:trPr>
          <w:trHeight w:val="227"/>
        </w:trPr>
        <w:tc>
          <w:tcPr>
            <w:tcW w:w="675" w:type="dxa"/>
          </w:tcPr>
          <w:p w:rsidR="00D1740B" w:rsidRPr="007004B1" w:rsidRDefault="00D1740B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D1740B" w:rsidRPr="007004B1" w:rsidRDefault="00D1740B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eastAsia="Times New Roman" w:cs="Times New Roman"/>
                <w:szCs w:val="24"/>
                <w:lang w:eastAsia="ru-RU"/>
              </w:rPr>
              <w:t>Обеспечить надлежащий пропускной режим, наличие системы регистрации въезда на территорию и выезда с территории транспортных средств</w:t>
            </w:r>
          </w:p>
        </w:tc>
        <w:tc>
          <w:tcPr>
            <w:tcW w:w="3402" w:type="dxa"/>
          </w:tcPr>
          <w:p w:rsidR="00D1740B" w:rsidRPr="007004B1" w:rsidRDefault="00D1740B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>Служба охраны</w:t>
            </w:r>
          </w:p>
        </w:tc>
        <w:tc>
          <w:tcPr>
            <w:tcW w:w="2126" w:type="dxa"/>
          </w:tcPr>
          <w:p w:rsidR="00D1740B" w:rsidRPr="007004B1" w:rsidRDefault="00D1740B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 xml:space="preserve">Ежеквартально </w:t>
            </w:r>
          </w:p>
        </w:tc>
      </w:tr>
      <w:tr w:rsidR="007004B1" w:rsidRPr="007004B1" w:rsidTr="007004B1">
        <w:trPr>
          <w:trHeight w:val="227"/>
        </w:trPr>
        <w:tc>
          <w:tcPr>
            <w:tcW w:w="675" w:type="dxa"/>
          </w:tcPr>
          <w:p w:rsidR="00D1740B" w:rsidRPr="007004B1" w:rsidRDefault="00D1740B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D1740B" w:rsidRPr="007004B1" w:rsidRDefault="00D1740B" w:rsidP="007004B1">
            <w:pPr>
              <w:jc w:val="both"/>
              <w:rPr>
                <w:rFonts w:cs="Times New Roman"/>
                <w:szCs w:val="24"/>
                <w:lang w:eastAsia="ru-RU"/>
              </w:rPr>
            </w:pPr>
            <w:r w:rsidRPr="007004B1">
              <w:rPr>
                <w:rFonts w:cs="Times New Roman"/>
                <w:szCs w:val="24"/>
                <w:lang w:eastAsia="ru-RU"/>
              </w:rPr>
              <w:t xml:space="preserve">Взаимодействовать с подразделениями </w:t>
            </w:r>
          </w:p>
          <w:p w:rsidR="00D1740B" w:rsidRPr="007004B1" w:rsidRDefault="00D1740B" w:rsidP="007004B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004B1">
              <w:rPr>
                <w:rFonts w:cs="Times New Roman"/>
                <w:szCs w:val="24"/>
                <w:lang w:eastAsia="ru-RU"/>
              </w:rPr>
              <w:t>правоохранительных органов, занимающихся вопросами противодействия коррупции.</w:t>
            </w:r>
          </w:p>
        </w:tc>
        <w:tc>
          <w:tcPr>
            <w:tcW w:w="3402" w:type="dxa"/>
          </w:tcPr>
          <w:p w:rsidR="00D1740B" w:rsidRPr="007004B1" w:rsidRDefault="00D1740B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>Комиссия по противодействию коррупции</w:t>
            </w:r>
          </w:p>
        </w:tc>
        <w:tc>
          <w:tcPr>
            <w:tcW w:w="2126" w:type="dxa"/>
          </w:tcPr>
          <w:p w:rsidR="00D1740B" w:rsidRPr="007004B1" w:rsidRDefault="00D1740B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 xml:space="preserve">Ежеквартально </w:t>
            </w:r>
          </w:p>
        </w:tc>
      </w:tr>
      <w:tr w:rsidR="007004B1" w:rsidRPr="007004B1" w:rsidTr="007004B1">
        <w:trPr>
          <w:trHeight w:val="227"/>
        </w:trPr>
        <w:tc>
          <w:tcPr>
            <w:tcW w:w="675" w:type="dxa"/>
          </w:tcPr>
          <w:p w:rsidR="00D1740B" w:rsidRPr="007004B1" w:rsidRDefault="00D1740B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D1740B" w:rsidRPr="007004B1" w:rsidRDefault="00D1740B" w:rsidP="007004B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004B1">
              <w:rPr>
                <w:rFonts w:eastAsia="Times New Roman" w:cs="Times New Roman"/>
                <w:szCs w:val="24"/>
                <w:lang w:eastAsia="ru-RU"/>
              </w:rPr>
              <w:t>Рассмотрение обращений граждан, содержащих факты коррупции в подразделениях предприятия. Внесение предложений по привлечению к ответственности виновных при подтверждении таких фактов</w:t>
            </w:r>
          </w:p>
        </w:tc>
        <w:tc>
          <w:tcPr>
            <w:tcW w:w="3402" w:type="dxa"/>
          </w:tcPr>
          <w:p w:rsidR="00D1740B" w:rsidRPr="007004B1" w:rsidRDefault="00D1740B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>Комиссия по противодействию коррупции</w:t>
            </w:r>
          </w:p>
        </w:tc>
        <w:tc>
          <w:tcPr>
            <w:tcW w:w="2126" w:type="dxa"/>
          </w:tcPr>
          <w:p w:rsidR="00D1740B" w:rsidRPr="007004B1" w:rsidRDefault="00D1740B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 xml:space="preserve">Ежеквартально </w:t>
            </w:r>
          </w:p>
        </w:tc>
      </w:tr>
      <w:tr w:rsidR="007004B1" w:rsidRPr="007004B1" w:rsidTr="007004B1">
        <w:trPr>
          <w:trHeight w:val="227"/>
        </w:trPr>
        <w:tc>
          <w:tcPr>
            <w:tcW w:w="675" w:type="dxa"/>
          </w:tcPr>
          <w:p w:rsidR="00D1740B" w:rsidRPr="007004B1" w:rsidRDefault="00D1740B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D1740B" w:rsidRPr="007004B1" w:rsidRDefault="00D1740B" w:rsidP="007004B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004B1">
              <w:rPr>
                <w:rFonts w:cs="Times New Roman"/>
                <w:szCs w:val="24"/>
                <w:shd w:val="clear" w:color="auto" w:fill="FFFFFF"/>
              </w:rPr>
              <w:t>Проводить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3402" w:type="dxa"/>
          </w:tcPr>
          <w:p w:rsidR="00D1740B" w:rsidRPr="007004B1" w:rsidRDefault="00D1740B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>Комиссия по противодействию коррупции, отдел правовой и кадровой работы</w:t>
            </w:r>
          </w:p>
        </w:tc>
        <w:tc>
          <w:tcPr>
            <w:tcW w:w="2126" w:type="dxa"/>
          </w:tcPr>
          <w:p w:rsidR="00D1740B" w:rsidRPr="007004B1" w:rsidRDefault="00D1740B" w:rsidP="007004B1">
            <w:pPr>
              <w:rPr>
                <w:rFonts w:cs="Times New Roman"/>
                <w:szCs w:val="24"/>
              </w:rPr>
            </w:pPr>
            <w:r w:rsidRPr="007004B1">
              <w:rPr>
                <w:rFonts w:cs="Times New Roman"/>
                <w:szCs w:val="24"/>
              </w:rPr>
              <w:t xml:space="preserve">Ежеквартально </w:t>
            </w:r>
          </w:p>
        </w:tc>
      </w:tr>
    </w:tbl>
    <w:p w:rsidR="000A5A59" w:rsidRPr="007004B1" w:rsidRDefault="000A5A59" w:rsidP="007004B1">
      <w:pPr>
        <w:spacing w:line="240" w:lineRule="auto"/>
        <w:rPr>
          <w:rFonts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394"/>
      </w:tblGrid>
      <w:tr w:rsidR="007004B1" w:rsidRPr="00621F08" w:rsidTr="001F0FF1">
        <w:tc>
          <w:tcPr>
            <w:tcW w:w="3652" w:type="dxa"/>
          </w:tcPr>
          <w:p w:rsidR="000A5A59" w:rsidRPr="00621F08" w:rsidRDefault="000A5A59" w:rsidP="007004B1">
            <w:pPr>
              <w:spacing w:line="240" w:lineRule="auto"/>
              <w:rPr>
                <w:rFonts w:cs="Times New Roman"/>
                <w:sz w:val="22"/>
              </w:rPr>
            </w:pPr>
            <w:proofErr w:type="spellStart"/>
            <w:r w:rsidRPr="00621F08">
              <w:rPr>
                <w:rFonts w:cs="Times New Roman"/>
                <w:sz w:val="22"/>
              </w:rPr>
              <w:t>Якубашко</w:t>
            </w:r>
            <w:proofErr w:type="spellEnd"/>
            <w:r w:rsidRPr="00621F08">
              <w:rPr>
                <w:rFonts w:cs="Times New Roman"/>
                <w:sz w:val="22"/>
              </w:rPr>
              <w:t xml:space="preserve"> Ч.М.   </w:t>
            </w:r>
          </w:p>
        </w:tc>
        <w:tc>
          <w:tcPr>
            <w:tcW w:w="4394" w:type="dxa"/>
          </w:tcPr>
          <w:p w:rsidR="000A5A59" w:rsidRPr="00621F08" w:rsidRDefault="000A5A59" w:rsidP="007004B1">
            <w:pPr>
              <w:spacing w:line="240" w:lineRule="auto"/>
              <w:rPr>
                <w:rFonts w:cs="Times New Roman"/>
                <w:sz w:val="22"/>
                <w:u w:val="single"/>
              </w:rPr>
            </w:pPr>
            <w:r w:rsidRPr="00621F08">
              <w:rPr>
                <w:rFonts w:cs="Times New Roman"/>
                <w:sz w:val="22"/>
                <w:u w:val="single"/>
              </w:rPr>
              <w:tab/>
            </w:r>
            <w:r w:rsidRPr="00621F08">
              <w:rPr>
                <w:rFonts w:cs="Times New Roman"/>
                <w:sz w:val="22"/>
                <w:u w:val="single"/>
              </w:rPr>
              <w:tab/>
            </w:r>
            <w:r w:rsidRPr="00621F08">
              <w:rPr>
                <w:rFonts w:cs="Times New Roman"/>
                <w:sz w:val="22"/>
                <w:u w:val="single"/>
              </w:rPr>
              <w:tab/>
            </w:r>
          </w:p>
        </w:tc>
      </w:tr>
      <w:tr w:rsidR="007004B1" w:rsidRPr="00621F08" w:rsidTr="001F0FF1">
        <w:tc>
          <w:tcPr>
            <w:tcW w:w="3652" w:type="dxa"/>
          </w:tcPr>
          <w:p w:rsidR="000A5A59" w:rsidRPr="00621F08" w:rsidRDefault="000A5A59" w:rsidP="007004B1">
            <w:pPr>
              <w:spacing w:line="240" w:lineRule="auto"/>
              <w:rPr>
                <w:rFonts w:cs="Times New Roman"/>
                <w:sz w:val="22"/>
              </w:rPr>
            </w:pPr>
            <w:r w:rsidRPr="00621F08">
              <w:rPr>
                <w:rFonts w:cs="Times New Roman"/>
                <w:sz w:val="22"/>
              </w:rPr>
              <w:t>Драгун А.Ч.</w:t>
            </w:r>
          </w:p>
        </w:tc>
        <w:tc>
          <w:tcPr>
            <w:tcW w:w="4394" w:type="dxa"/>
          </w:tcPr>
          <w:p w:rsidR="000A5A59" w:rsidRPr="00621F08" w:rsidRDefault="000A5A59" w:rsidP="007004B1">
            <w:pPr>
              <w:spacing w:line="240" w:lineRule="auto"/>
              <w:rPr>
                <w:rFonts w:cs="Times New Roman"/>
                <w:sz w:val="22"/>
                <w:u w:val="single"/>
              </w:rPr>
            </w:pPr>
            <w:r w:rsidRPr="00621F08">
              <w:rPr>
                <w:rFonts w:cs="Times New Roman"/>
                <w:sz w:val="22"/>
                <w:u w:val="single"/>
              </w:rPr>
              <w:tab/>
            </w:r>
            <w:r w:rsidRPr="00621F08">
              <w:rPr>
                <w:rFonts w:cs="Times New Roman"/>
                <w:sz w:val="22"/>
                <w:u w:val="single"/>
              </w:rPr>
              <w:tab/>
            </w:r>
            <w:r w:rsidRPr="00621F08">
              <w:rPr>
                <w:rFonts w:cs="Times New Roman"/>
                <w:sz w:val="22"/>
                <w:u w:val="single"/>
              </w:rPr>
              <w:tab/>
            </w:r>
          </w:p>
        </w:tc>
      </w:tr>
      <w:tr w:rsidR="007004B1" w:rsidRPr="00621F08" w:rsidTr="001F0FF1">
        <w:tc>
          <w:tcPr>
            <w:tcW w:w="3652" w:type="dxa"/>
          </w:tcPr>
          <w:p w:rsidR="000A5A59" w:rsidRPr="00621F08" w:rsidRDefault="000A5A59" w:rsidP="007004B1">
            <w:pPr>
              <w:spacing w:line="240" w:lineRule="auto"/>
              <w:rPr>
                <w:rFonts w:cs="Times New Roman"/>
                <w:sz w:val="22"/>
              </w:rPr>
            </w:pPr>
            <w:r w:rsidRPr="00621F08">
              <w:rPr>
                <w:rFonts w:cs="Times New Roman"/>
                <w:sz w:val="22"/>
              </w:rPr>
              <w:t xml:space="preserve">Зелинская Н.С.     </w:t>
            </w:r>
          </w:p>
        </w:tc>
        <w:tc>
          <w:tcPr>
            <w:tcW w:w="4394" w:type="dxa"/>
          </w:tcPr>
          <w:p w:rsidR="000A5A59" w:rsidRPr="00621F08" w:rsidRDefault="000A5A59" w:rsidP="007004B1">
            <w:pPr>
              <w:spacing w:line="240" w:lineRule="auto"/>
              <w:rPr>
                <w:rFonts w:cs="Times New Roman"/>
                <w:sz w:val="22"/>
                <w:u w:val="single"/>
              </w:rPr>
            </w:pPr>
            <w:r w:rsidRPr="00621F08">
              <w:rPr>
                <w:rFonts w:cs="Times New Roman"/>
                <w:sz w:val="22"/>
                <w:u w:val="single"/>
              </w:rPr>
              <w:tab/>
            </w:r>
            <w:r w:rsidRPr="00621F08">
              <w:rPr>
                <w:rFonts w:cs="Times New Roman"/>
                <w:sz w:val="22"/>
                <w:u w:val="single"/>
              </w:rPr>
              <w:tab/>
            </w:r>
            <w:r w:rsidRPr="00621F08">
              <w:rPr>
                <w:rFonts w:cs="Times New Roman"/>
                <w:sz w:val="22"/>
                <w:u w:val="single"/>
              </w:rPr>
              <w:tab/>
            </w:r>
          </w:p>
        </w:tc>
      </w:tr>
      <w:tr w:rsidR="007004B1" w:rsidRPr="00621F08" w:rsidTr="001F0FF1">
        <w:tc>
          <w:tcPr>
            <w:tcW w:w="3652" w:type="dxa"/>
          </w:tcPr>
          <w:p w:rsidR="000A5A59" w:rsidRPr="00621F08" w:rsidRDefault="000A5A59" w:rsidP="007004B1">
            <w:pPr>
              <w:spacing w:line="240" w:lineRule="auto"/>
              <w:rPr>
                <w:rFonts w:cs="Times New Roman"/>
                <w:sz w:val="22"/>
              </w:rPr>
            </w:pPr>
            <w:proofErr w:type="spellStart"/>
            <w:r w:rsidRPr="00621F08">
              <w:rPr>
                <w:rFonts w:cs="Times New Roman"/>
                <w:sz w:val="22"/>
              </w:rPr>
              <w:t>Лянцевич</w:t>
            </w:r>
            <w:proofErr w:type="spellEnd"/>
            <w:r w:rsidRPr="00621F08">
              <w:rPr>
                <w:rFonts w:cs="Times New Roman"/>
                <w:sz w:val="22"/>
              </w:rPr>
              <w:t xml:space="preserve"> Ю.С.</w:t>
            </w:r>
          </w:p>
        </w:tc>
        <w:tc>
          <w:tcPr>
            <w:tcW w:w="4394" w:type="dxa"/>
          </w:tcPr>
          <w:p w:rsidR="000A5A59" w:rsidRPr="00621F08" w:rsidRDefault="000A5A59" w:rsidP="007004B1">
            <w:pPr>
              <w:spacing w:line="240" w:lineRule="auto"/>
              <w:rPr>
                <w:rFonts w:cs="Times New Roman"/>
                <w:sz w:val="22"/>
                <w:u w:val="single"/>
              </w:rPr>
            </w:pPr>
            <w:r w:rsidRPr="00621F08">
              <w:rPr>
                <w:rFonts w:cs="Times New Roman"/>
                <w:sz w:val="22"/>
                <w:u w:val="single"/>
              </w:rPr>
              <w:tab/>
            </w:r>
            <w:r w:rsidRPr="00621F08">
              <w:rPr>
                <w:rFonts w:cs="Times New Roman"/>
                <w:sz w:val="22"/>
                <w:u w:val="single"/>
              </w:rPr>
              <w:tab/>
            </w:r>
            <w:r w:rsidRPr="00621F08">
              <w:rPr>
                <w:rFonts w:cs="Times New Roman"/>
                <w:sz w:val="22"/>
                <w:u w:val="single"/>
              </w:rPr>
              <w:tab/>
            </w:r>
          </w:p>
        </w:tc>
      </w:tr>
      <w:tr w:rsidR="007004B1" w:rsidRPr="00621F08" w:rsidTr="001F0FF1">
        <w:tc>
          <w:tcPr>
            <w:tcW w:w="3652" w:type="dxa"/>
          </w:tcPr>
          <w:p w:rsidR="000A5A59" w:rsidRPr="00621F08" w:rsidRDefault="000A5A59" w:rsidP="007004B1">
            <w:pPr>
              <w:spacing w:line="240" w:lineRule="auto"/>
              <w:rPr>
                <w:rFonts w:cs="Times New Roman"/>
                <w:sz w:val="22"/>
              </w:rPr>
            </w:pPr>
            <w:proofErr w:type="spellStart"/>
            <w:r w:rsidRPr="00621F08">
              <w:rPr>
                <w:rFonts w:cs="Times New Roman"/>
                <w:sz w:val="22"/>
              </w:rPr>
              <w:t>Шиманович</w:t>
            </w:r>
            <w:proofErr w:type="spellEnd"/>
            <w:r w:rsidRPr="00621F08">
              <w:rPr>
                <w:rFonts w:cs="Times New Roman"/>
                <w:sz w:val="22"/>
              </w:rPr>
              <w:t xml:space="preserve"> В.И.</w:t>
            </w:r>
          </w:p>
        </w:tc>
        <w:tc>
          <w:tcPr>
            <w:tcW w:w="4394" w:type="dxa"/>
          </w:tcPr>
          <w:p w:rsidR="000A5A59" w:rsidRPr="00621F08" w:rsidRDefault="000A5A59" w:rsidP="007004B1">
            <w:pPr>
              <w:spacing w:line="240" w:lineRule="auto"/>
              <w:rPr>
                <w:rFonts w:cs="Times New Roman"/>
                <w:sz w:val="22"/>
                <w:u w:val="single"/>
              </w:rPr>
            </w:pPr>
            <w:r w:rsidRPr="00621F08">
              <w:rPr>
                <w:rFonts w:cs="Times New Roman"/>
                <w:sz w:val="22"/>
                <w:u w:val="single"/>
              </w:rPr>
              <w:tab/>
            </w:r>
            <w:r w:rsidRPr="00621F08">
              <w:rPr>
                <w:rFonts w:cs="Times New Roman"/>
                <w:sz w:val="22"/>
                <w:u w:val="single"/>
              </w:rPr>
              <w:tab/>
            </w:r>
            <w:r w:rsidRPr="00621F08">
              <w:rPr>
                <w:rFonts w:cs="Times New Roman"/>
                <w:sz w:val="22"/>
                <w:u w:val="single"/>
              </w:rPr>
              <w:tab/>
            </w:r>
          </w:p>
        </w:tc>
      </w:tr>
      <w:tr w:rsidR="007004B1" w:rsidRPr="00621F08" w:rsidTr="001F0FF1">
        <w:tc>
          <w:tcPr>
            <w:tcW w:w="3652" w:type="dxa"/>
          </w:tcPr>
          <w:p w:rsidR="000A5A59" w:rsidRPr="00621F08" w:rsidRDefault="000A5A59" w:rsidP="007004B1">
            <w:pPr>
              <w:spacing w:line="240" w:lineRule="auto"/>
              <w:rPr>
                <w:rFonts w:cs="Times New Roman"/>
                <w:sz w:val="22"/>
              </w:rPr>
            </w:pPr>
            <w:proofErr w:type="spellStart"/>
            <w:r w:rsidRPr="00621F08">
              <w:rPr>
                <w:rFonts w:cs="Times New Roman"/>
                <w:sz w:val="22"/>
              </w:rPr>
              <w:t>Белоокая</w:t>
            </w:r>
            <w:proofErr w:type="spellEnd"/>
            <w:r w:rsidRPr="00621F08">
              <w:rPr>
                <w:rFonts w:cs="Times New Roman"/>
                <w:sz w:val="22"/>
              </w:rPr>
              <w:t xml:space="preserve"> К.В.</w:t>
            </w:r>
          </w:p>
        </w:tc>
        <w:tc>
          <w:tcPr>
            <w:tcW w:w="4394" w:type="dxa"/>
          </w:tcPr>
          <w:p w:rsidR="000A5A59" w:rsidRPr="00621F08" w:rsidRDefault="000A5A59" w:rsidP="007004B1">
            <w:pPr>
              <w:spacing w:line="240" w:lineRule="auto"/>
              <w:rPr>
                <w:rFonts w:cs="Times New Roman"/>
                <w:sz w:val="22"/>
                <w:u w:val="single"/>
              </w:rPr>
            </w:pPr>
            <w:r w:rsidRPr="00621F08">
              <w:rPr>
                <w:rFonts w:cs="Times New Roman"/>
                <w:sz w:val="22"/>
                <w:u w:val="single"/>
              </w:rPr>
              <w:tab/>
            </w:r>
            <w:r w:rsidRPr="00621F08">
              <w:rPr>
                <w:rFonts w:cs="Times New Roman"/>
                <w:sz w:val="22"/>
                <w:u w:val="single"/>
              </w:rPr>
              <w:tab/>
            </w:r>
            <w:r w:rsidRPr="00621F08">
              <w:rPr>
                <w:rFonts w:cs="Times New Roman"/>
                <w:sz w:val="22"/>
                <w:u w:val="single"/>
              </w:rPr>
              <w:tab/>
            </w:r>
          </w:p>
        </w:tc>
      </w:tr>
      <w:tr w:rsidR="007004B1" w:rsidRPr="00621F08" w:rsidTr="001F0FF1">
        <w:tc>
          <w:tcPr>
            <w:tcW w:w="3652" w:type="dxa"/>
          </w:tcPr>
          <w:p w:rsidR="000A5A59" w:rsidRPr="00621F08" w:rsidRDefault="000A5A59" w:rsidP="007004B1">
            <w:pPr>
              <w:spacing w:line="240" w:lineRule="auto"/>
              <w:rPr>
                <w:rFonts w:cs="Times New Roman"/>
                <w:sz w:val="22"/>
              </w:rPr>
            </w:pPr>
            <w:proofErr w:type="spellStart"/>
            <w:r w:rsidRPr="00621F08">
              <w:rPr>
                <w:rFonts w:cs="Times New Roman"/>
                <w:sz w:val="22"/>
              </w:rPr>
              <w:t>Мотевич</w:t>
            </w:r>
            <w:proofErr w:type="spellEnd"/>
            <w:r w:rsidRPr="00621F08">
              <w:rPr>
                <w:rFonts w:cs="Times New Roman"/>
                <w:sz w:val="22"/>
              </w:rPr>
              <w:t xml:space="preserve"> Т.А.</w:t>
            </w:r>
          </w:p>
        </w:tc>
        <w:tc>
          <w:tcPr>
            <w:tcW w:w="4394" w:type="dxa"/>
          </w:tcPr>
          <w:p w:rsidR="000A5A59" w:rsidRPr="00621F08" w:rsidRDefault="000A5A59" w:rsidP="007004B1">
            <w:pPr>
              <w:spacing w:line="240" w:lineRule="auto"/>
              <w:rPr>
                <w:rFonts w:cs="Times New Roman"/>
                <w:sz w:val="22"/>
                <w:u w:val="single"/>
              </w:rPr>
            </w:pPr>
            <w:r w:rsidRPr="00621F08">
              <w:rPr>
                <w:rFonts w:cs="Times New Roman"/>
                <w:sz w:val="22"/>
                <w:u w:val="single"/>
              </w:rPr>
              <w:tab/>
            </w:r>
            <w:r w:rsidRPr="00621F08">
              <w:rPr>
                <w:rFonts w:cs="Times New Roman"/>
                <w:sz w:val="22"/>
                <w:u w:val="single"/>
              </w:rPr>
              <w:tab/>
            </w:r>
            <w:r w:rsidRPr="00621F08">
              <w:rPr>
                <w:rFonts w:cs="Times New Roman"/>
                <w:sz w:val="22"/>
                <w:u w:val="single"/>
              </w:rPr>
              <w:tab/>
            </w:r>
          </w:p>
        </w:tc>
      </w:tr>
      <w:tr w:rsidR="00621F08" w:rsidRPr="00621F08" w:rsidTr="001F0FF1">
        <w:tc>
          <w:tcPr>
            <w:tcW w:w="3652" w:type="dxa"/>
          </w:tcPr>
          <w:p w:rsidR="00621F08" w:rsidRPr="00621F08" w:rsidRDefault="00621F08" w:rsidP="007004B1">
            <w:pPr>
              <w:spacing w:line="240" w:lineRule="auto"/>
              <w:rPr>
                <w:rFonts w:cs="Times New Roman"/>
                <w:sz w:val="22"/>
              </w:rPr>
            </w:pPr>
            <w:proofErr w:type="spellStart"/>
            <w:r w:rsidRPr="00621F08">
              <w:rPr>
                <w:rFonts w:cs="Times New Roman"/>
                <w:sz w:val="22"/>
              </w:rPr>
              <w:t>Рудевич</w:t>
            </w:r>
            <w:proofErr w:type="spellEnd"/>
            <w:r w:rsidRPr="00621F08">
              <w:rPr>
                <w:rFonts w:cs="Times New Roman"/>
                <w:sz w:val="22"/>
              </w:rPr>
              <w:t xml:space="preserve"> А.В.</w:t>
            </w:r>
          </w:p>
        </w:tc>
        <w:tc>
          <w:tcPr>
            <w:tcW w:w="4394" w:type="dxa"/>
          </w:tcPr>
          <w:p w:rsidR="00621F08" w:rsidRPr="00621F08" w:rsidRDefault="00621F08" w:rsidP="00003713">
            <w:pPr>
              <w:spacing w:line="240" w:lineRule="auto"/>
              <w:rPr>
                <w:rFonts w:cs="Times New Roman"/>
                <w:sz w:val="22"/>
                <w:u w:val="single"/>
              </w:rPr>
            </w:pPr>
            <w:r w:rsidRPr="00621F08">
              <w:rPr>
                <w:rFonts w:cs="Times New Roman"/>
                <w:sz w:val="22"/>
                <w:u w:val="single"/>
              </w:rPr>
              <w:tab/>
            </w:r>
            <w:r w:rsidRPr="00621F08">
              <w:rPr>
                <w:rFonts w:cs="Times New Roman"/>
                <w:sz w:val="22"/>
                <w:u w:val="single"/>
              </w:rPr>
              <w:tab/>
            </w:r>
            <w:r w:rsidRPr="00621F08">
              <w:rPr>
                <w:rFonts w:cs="Times New Roman"/>
                <w:sz w:val="22"/>
                <w:u w:val="single"/>
              </w:rPr>
              <w:tab/>
            </w:r>
          </w:p>
        </w:tc>
      </w:tr>
    </w:tbl>
    <w:p w:rsidR="000A5A59" w:rsidRPr="007004B1" w:rsidRDefault="000A5A59" w:rsidP="007004B1">
      <w:pPr>
        <w:spacing w:line="240" w:lineRule="auto"/>
        <w:rPr>
          <w:rFonts w:cs="Times New Roman"/>
        </w:rPr>
      </w:pPr>
    </w:p>
    <w:sectPr w:rsidR="000A5A59" w:rsidRPr="007004B1" w:rsidSect="000A5A5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8C6"/>
    <w:multiLevelType w:val="hybridMultilevel"/>
    <w:tmpl w:val="BBDEA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D3"/>
    <w:rsid w:val="000A5A59"/>
    <w:rsid w:val="000F379F"/>
    <w:rsid w:val="000F6068"/>
    <w:rsid w:val="0010501D"/>
    <w:rsid w:val="0019142C"/>
    <w:rsid w:val="001D0DCB"/>
    <w:rsid w:val="00285752"/>
    <w:rsid w:val="00286854"/>
    <w:rsid w:val="002B03EE"/>
    <w:rsid w:val="002F0167"/>
    <w:rsid w:val="00346424"/>
    <w:rsid w:val="00380DC2"/>
    <w:rsid w:val="00396455"/>
    <w:rsid w:val="004B778C"/>
    <w:rsid w:val="005053B2"/>
    <w:rsid w:val="005279A9"/>
    <w:rsid w:val="00621F08"/>
    <w:rsid w:val="00642EEA"/>
    <w:rsid w:val="006763A2"/>
    <w:rsid w:val="007004B1"/>
    <w:rsid w:val="007527D3"/>
    <w:rsid w:val="00813791"/>
    <w:rsid w:val="008145B2"/>
    <w:rsid w:val="00897846"/>
    <w:rsid w:val="00920313"/>
    <w:rsid w:val="009472DF"/>
    <w:rsid w:val="0098275D"/>
    <w:rsid w:val="0098594B"/>
    <w:rsid w:val="009B5F5E"/>
    <w:rsid w:val="00A2450B"/>
    <w:rsid w:val="00A75CB5"/>
    <w:rsid w:val="00AB562B"/>
    <w:rsid w:val="00AE2BF6"/>
    <w:rsid w:val="00B752B5"/>
    <w:rsid w:val="00B92A2D"/>
    <w:rsid w:val="00B943BB"/>
    <w:rsid w:val="00C15702"/>
    <w:rsid w:val="00CD296E"/>
    <w:rsid w:val="00CF4CFD"/>
    <w:rsid w:val="00D1740B"/>
    <w:rsid w:val="00D30446"/>
    <w:rsid w:val="00E42484"/>
    <w:rsid w:val="00F3420E"/>
    <w:rsid w:val="00FD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D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62B"/>
    <w:pPr>
      <w:ind w:left="720"/>
      <w:contextualSpacing/>
    </w:pPr>
  </w:style>
  <w:style w:type="paragraph" w:customStyle="1" w:styleId="ConsPlusTitle">
    <w:name w:val="ConsPlusTitle"/>
    <w:rsid w:val="0028575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basedOn w:val="a0"/>
    <w:rsid w:val="00285752"/>
    <w:rPr>
      <w:rFonts w:ascii="Times New Roman" w:hAnsi="Times New Roman" w:cs="Times New Roman"/>
      <w:sz w:val="22"/>
      <w:szCs w:val="22"/>
    </w:rPr>
  </w:style>
  <w:style w:type="paragraph" w:customStyle="1" w:styleId="newncpi">
    <w:name w:val="newncpi"/>
    <w:basedOn w:val="a"/>
    <w:rsid w:val="00396455"/>
    <w:pPr>
      <w:spacing w:before="160" w:after="160" w:line="240" w:lineRule="auto"/>
      <w:ind w:firstLine="567"/>
      <w:jc w:val="both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D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62B"/>
    <w:pPr>
      <w:ind w:left="720"/>
      <w:contextualSpacing/>
    </w:pPr>
  </w:style>
  <w:style w:type="paragraph" w:customStyle="1" w:styleId="ConsPlusTitle">
    <w:name w:val="ConsPlusTitle"/>
    <w:rsid w:val="0028575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basedOn w:val="a0"/>
    <w:rsid w:val="00285752"/>
    <w:rPr>
      <w:rFonts w:ascii="Times New Roman" w:hAnsi="Times New Roman" w:cs="Times New Roman"/>
      <w:sz w:val="22"/>
      <w:szCs w:val="22"/>
    </w:rPr>
  </w:style>
  <w:style w:type="paragraph" w:customStyle="1" w:styleId="newncpi">
    <w:name w:val="newncpi"/>
    <w:basedOn w:val="a"/>
    <w:rsid w:val="00396455"/>
    <w:pPr>
      <w:spacing w:before="160" w:after="160" w:line="240" w:lineRule="auto"/>
      <w:ind w:firstLine="567"/>
      <w:jc w:val="both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87010-73B4-43DA-989A-BCCB08A4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12</cp:revision>
  <cp:lastPrinted>2019-03-21T08:38:00Z</cp:lastPrinted>
  <dcterms:created xsi:type="dcterms:W3CDTF">2018-05-29T06:17:00Z</dcterms:created>
  <dcterms:modified xsi:type="dcterms:W3CDTF">2019-03-21T09:48:00Z</dcterms:modified>
</cp:coreProperties>
</file>